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23" w:rsidRDefault="00851B23" w:rsidP="00851B23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851B23" w:rsidTr="00851B23">
        <w:trPr>
          <w:trHeight w:val="866"/>
        </w:trPr>
        <w:tc>
          <w:tcPr>
            <w:tcW w:w="9463" w:type="dxa"/>
            <w:hideMark/>
          </w:tcPr>
          <w:p w:rsidR="00851B23" w:rsidRDefault="00851B23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noProof/>
              </w:rPr>
              <w:drawing>
                <wp:anchor distT="0" distB="0" distL="6401435" distR="6401435" simplePos="0" relativeHeight="251658240" behindDoc="0" locked="0" layoutInCell="1" allowOverlap="1">
                  <wp:simplePos x="0" y="0"/>
                  <wp:positionH relativeFrom="column">
                    <wp:posOffset>2602230</wp:posOffset>
                  </wp:positionH>
                  <wp:positionV relativeFrom="paragraph">
                    <wp:posOffset>-147955</wp:posOffset>
                  </wp:positionV>
                  <wp:extent cx="683895" cy="683895"/>
                  <wp:effectExtent l="0" t="0" r="1905" b="1905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1B23" w:rsidTr="00851B23">
        <w:tc>
          <w:tcPr>
            <w:tcW w:w="9463" w:type="dxa"/>
            <w:hideMark/>
          </w:tcPr>
          <w:p w:rsidR="00851B23" w:rsidRDefault="00851B23">
            <w:pPr>
              <w:shd w:val="clear" w:color="auto" w:fill="FFFFFF"/>
              <w:spacing w:line="276" w:lineRule="auto"/>
              <w:jc w:val="center"/>
              <w:outlineLvl w:val="0"/>
              <w:rPr>
                <w:b/>
                <w:bCs/>
                <w:color w:val="000000"/>
                <w:spacing w:val="-3"/>
                <w:lang w:eastAsia="en-US"/>
              </w:rPr>
            </w:pPr>
            <w:r>
              <w:rPr>
                <w:b/>
                <w:bCs/>
                <w:color w:val="000000"/>
                <w:spacing w:val="-3"/>
                <w:lang w:eastAsia="en-US"/>
              </w:rPr>
              <w:t xml:space="preserve">АДМИНИСТРАЦИЯ </w:t>
            </w:r>
          </w:p>
          <w:p w:rsidR="00851B23" w:rsidRDefault="00851B23">
            <w:pPr>
              <w:shd w:val="clear" w:color="auto" w:fill="FFFFFF"/>
              <w:spacing w:line="276" w:lineRule="auto"/>
              <w:jc w:val="center"/>
              <w:outlineLvl w:val="0"/>
              <w:rPr>
                <w:b/>
                <w:bCs/>
                <w:color w:val="000000"/>
                <w:spacing w:val="-3"/>
                <w:lang w:eastAsia="en-US"/>
              </w:rPr>
            </w:pPr>
            <w:r>
              <w:rPr>
                <w:b/>
                <w:bCs/>
                <w:color w:val="000000"/>
                <w:spacing w:val="-3"/>
                <w:lang w:eastAsia="en-US"/>
              </w:rPr>
              <w:t>БЕЛОГОРСКОГО МУНИЦИПАЛЬНОГО ОКРУГА</w:t>
            </w:r>
          </w:p>
          <w:p w:rsidR="00851B23" w:rsidRDefault="00851B23">
            <w:pPr>
              <w:shd w:val="clear" w:color="auto" w:fill="FFFFFF"/>
              <w:spacing w:line="276" w:lineRule="auto"/>
              <w:jc w:val="center"/>
              <w:outlineLvl w:val="0"/>
              <w:rPr>
                <w:b/>
                <w:bCs/>
                <w:color w:val="000000"/>
                <w:spacing w:val="-3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lang w:eastAsia="en-US"/>
              </w:rPr>
              <w:t xml:space="preserve"> АМУРСКОЙ ОБЛАСТИ</w:t>
            </w:r>
          </w:p>
          <w:p w:rsidR="00851B23" w:rsidRDefault="00851B23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3"/>
                <w:lang w:eastAsia="en-US"/>
              </w:rPr>
            </w:pPr>
            <w:r>
              <w:rPr>
                <w:b/>
                <w:bCs/>
                <w:color w:val="000000"/>
                <w:spacing w:val="-3"/>
                <w:lang w:eastAsia="en-US"/>
              </w:rPr>
              <w:t>МУНИЦИПАЛЬНОЕ КАЗЕННОЕ УЧРЕЖДЕНИЕ</w:t>
            </w:r>
          </w:p>
          <w:p w:rsidR="00851B23" w:rsidRDefault="00851B23">
            <w:pPr>
              <w:shd w:val="clear" w:color="auto" w:fill="FFFFFF"/>
              <w:spacing w:line="276" w:lineRule="auto"/>
              <w:jc w:val="center"/>
              <w:outlineLvl w:val="0"/>
              <w:rPr>
                <w:b/>
                <w:bCs/>
                <w:color w:val="000000"/>
                <w:spacing w:val="-3"/>
                <w:lang w:eastAsia="en-US"/>
              </w:rPr>
            </w:pPr>
            <w:r>
              <w:rPr>
                <w:b/>
                <w:bCs/>
                <w:color w:val="000000"/>
                <w:spacing w:val="-3"/>
                <w:lang w:eastAsia="en-US"/>
              </w:rPr>
              <w:t xml:space="preserve"> НИКОЛЬСКАЯ АДМИНИСТРАЦИЯ</w:t>
            </w:r>
          </w:p>
        </w:tc>
      </w:tr>
      <w:tr w:rsidR="00851B23" w:rsidTr="00851B23">
        <w:trPr>
          <w:trHeight w:val="156"/>
        </w:trPr>
        <w:tc>
          <w:tcPr>
            <w:tcW w:w="9463" w:type="dxa"/>
          </w:tcPr>
          <w:p w:rsidR="00851B23" w:rsidRDefault="00851B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51B23" w:rsidTr="00851B23">
        <w:tc>
          <w:tcPr>
            <w:tcW w:w="9463" w:type="dxa"/>
            <w:hideMark/>
          </w:tcPr>
          <w:p w:rsidR="00851B23" w:rsidRDefault="00851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w w:val="123"/>
                <w:lang w:eastAsia="en-US"/>
              </w:rPr>
              <w:t>РАСПОРЯЖЕНИЕ</w:t>
            </w:r>
          </w:p>
        </w:tc>
      </w:tr>
      <w:tr w:rsidR="00851B23" w:rsidTr="00851B23">
        <w:tc>
          <w:tcPr>
            <w:tcW w:w="9463" w:type="dxa"/>
          </w:tcPr>
          <w:p w:rsidR="00851B23" w:rsidRDefault="00851B23">
            <w:pPr>
              <w:spacing w:line="276" w:lineRule="auto"/>
              <w:jc w:val="center"/>
              <w:rPr>
                <w:lang w:eastAsia="en-US"/>
              </w:rPr>
            </w:pPr>
          </w:p>
          <w:p w:rsidR="00851B23" w:rsidRDefault="00851B23">
            <w:pPr>
              <w:spacing w:line="276" w:lineRule="auto"/>
              <w:rPr>
                <w:lang w:eastAsia="en-US"/>
              </w:rPr>
            </w:pPr>
          </w:p>
          <w:p w:rsidR="00851B23" w:rsidRDefault="00851B23">
            <w:pPr>
              <w:tabs>
                <w:tab w:val="left" w:pos="829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26.02.2021                                      </w:t>
            </w:r>
            <w:r>
              <w:rPr>
                <w:lang w:eastAsia="en-US"/>
              </w:rPr>
              <w:tab/>
              <w:t>№ 21</w:t>
            </w:r>
          </w:p>
          <w:p w:rsidR="00851B23" w:rsidRDefault="00851B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Никольское</w:t>
            </w:r>
          </w:p>
        </w:tc>
      </w:tr>
    </w:tbl>
    <w:p w:rsidR="00851B23" w:rsidRDefault="00851B23" w:rsidP="00851B23"/>
    <w:p w:rsidR="00851B23" w:rsidRDefault="00851B23" w:rsidP="00851B23">
      <w:r>
        <w:t>Утверждении политики в</w:t>
      </w:r>
    </w:p>
    <w:p w:rsidR="00851B23" w:rsidRDefault="00851B23" w:rsidP="00851B23">
      <w:r>
        <w:t>отношении обработки</w:t>
      </w:r>
    </w:p>
    <w:p w:rsidR="00851B23" w:rsidRDefault="00851B23" w:rsidP="00851B23">
      <w:r>
        <w:t>персональных данных</w:t>
      </w:r>
    </w:p>
    <w:p w:rsidR="00851B23" w:rsidRDefault="00851B23" w:rsidP="00851B23">
      <w:pPr>
        <w:spacing w:line="276" w:lineRule="auto"/>
        <w:rPr>
          <w:b/>
          <w:i/>
        </w:rPr>
      </w:pPr>
    </w:p>
    <w:p w:rsidR="00851B23" w:rsidRDefault="00851B23" w:rsidP="00851B23">
      <w:pPr>
        <w:tabs>
          <w:tab w:val="left" w:pos="1134"/>
        </w:tabs>
        <w:spacing w:line="276" w:lineRule="auto"/>
        <w:ind w:firstLine="709"/>
        <w:jc w:val="both"/>
        <w:rPr>
          <w:spacing w:val="10"/>
        </w:rPr>
      </w:pPr>
      <w:r>
        <w:t xml:space="preserve"> Во исполнение требований Федерального закона №152-ФЗ от 27 июля 2006г. «О персональных данных», а также прочих нормативных документов по защите информации,</w:t>
      </w:r>
    </w:p>
    <w:p w:rsidR="00851B23" w:rsidRDefault="00851B23" w:rsidP="00851B23">
      <w:pPr>
        <w:tabs>
          <w:tab w:val="num" w:pos="1134"/>
        </w:tabs>
        <w:spacing w:line="276" w:lineRule="auto"/>
        <w:jc w:val="both"/>
        <w:rPr>
          <w:b/>
        </w:rPr>
      </w:pPr>
      <w:r>
        <w:rPr>
          <w:lang w:eastAsia="ar-SA"/>
        </w:rPr>
        <w:t xml:space="preserve">            1. Утвердить прилагаемую Политику в отношении обработки</w:t>
      </w:r>
      <w:r>
        <w:t xml:space="preserve"> персональных данных в МКУ Никольская администрация (далее – Политика) (Приложение к настоящему Распоряжению)</w:t>
      </w:r>
      <w:r>
        <w:rPr>
          <w:lang w:eastAsia="ar-SA"/>
        </w:rPr>
        <w:t>.</w:t>
      </w:r>
    </w:p>
    <w:p w:rsidR="00851B23" w:rsidRDefault="00851B23" w:rsidP="00851B2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  <w:r>
        <w:rPr>
          <w:lang w:eastAsia="ar-SA"/>
        </w:rPr>
        <w:t xml:space="preserve">     2.  Обеспечить неограниченный доступ к Политике.</w:t>
      </w:r>
    </w:p>
    <w:p w:rsidR="00851B23" w:rsidRDefault="00851B23" w:rsidP="00851B2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 xml:space="preserve">           3. Ответственному за организацию обработки персональных данных ознакомить с настоящим Распоряжением и </w:t>
      </w:r>
      <w:r>
        <w:rPr>
          <w:lang w:eastAsia="ar-SA"/>
        </w:rPr>
        <w:t xml:space="preserve">Политикой </w:t>
      </w:r>
      <w:r>
        <w:t>служащих МКУ Никольская администрация (под подпись).</w:t>
      </w:r>
    </w:p>
    <w:p w:rsidR="00851B23" w:rsidRDefault="00851B23" w:rsidP="00851B2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  <w:r>
        <w:t xml:space="preserve">     4.  Контроль за исполнением настоящего Распоряжения оставляю за собой</w:t>
      </w:r>
    </w:p>
    <w:p w:rsidR="00851B23" w:rsidRDefault="00851B23" w:rsidP="00851B23">
      <w:pPr>
        <w:tabs>
          <w:tab w:val="center" w:pos="4677"/>
        </w:tabs>
        <w:rPr>
          <w:szCs w:val="28"/>
        </w:rPr>
      </w:pPr>
      <w:r>
        <w:rPr>
          <w:szCs w:val="28"/>
        </w:rPr>
        <w:t>Начальник</w:t>
      </w:r>
    </w:p>
    <w:p w:rsidR="00851B23" w:rsidRDefault="00851B23" w:rsidP="00851B23">
      <w:pPr>
        <w:tabs>
          <w:tab w:val="left" w:pos="3761"/>
        </w:tabs>
        <w:rPr>
          <w:szCs w:val="28"/>
        </w:rPr>
      </w:pPr>
      <w:r>
        <w:rPr>
          <w:szCs w:val="28"/>
        </w:rPr>
        <w:t xml:space="preserve">МКУ </w:t>
      </w:r>
      <w:r>
        <w:rPr>
          <w:szCs w:val="28"/>
        </w:rPr>
        <w:tab/>
      </w:r>
    </w:p>
    <w:p w:rsidR="00851B23" w:rsidRDefault="00851B23" w:rsidP="00851B23">
      <w:pPr>
        <w:tabs>
          <w:tab w:val="left" w:pos="3761"/>
        </w:tabs>
        <w:rPr>
          <w:szCs w:val="28"/>
        </w:rPr>
      </w:pPr>
    </w:p>
    <w:p w:rsidR="00851B23" w:rsidRDefault="00851B23" w:rsidP="00851B23">
      <w:pPr>
        <w:tabs>
          <w:tab w:val="left" w:pos="3761"/>
        </w:tabs>
        <w:rPr>
          <w:szCs w:val="28"/>
        </w:rPr>
      </w:pPr>
    </w:p>
    <w:p w:rsidR="00851B23" w:rsidRDefault="00851B23" w:rsidP="00851B23">
      <w:pPr>
        <w:tabs>
          <w:tab w:val="left" w:pos="3761"/>
        </w:tabs>
        <w:rPr>
          <w:szCs w:val="28"/>
        </w:rPr>
      </w:pPr>
    </w:p>
    <w:p w:rsidR="00851B23" w:rsidRDefault="00851B23" w:rsidP="00851B23">
      <w:pPr>
        <w:tabs>
          <w:tab w:val="left" w:pos="3761"/>
        </w:tabs>
        <w:rPr>
          <w:szCs w:val="28"/>
        </w:rPr>
      </w:pPr>
    </w:p>
    <w:p w:rsidR="00851B23" w:rsidRDefault="00851B23" w:rsidP="00851B23">
      <w:pPr>
        <w:tabs>
          <w:tab w:val="left" w:pos="3761"/>
        </w:tabs>
        <w:rPr>
          <w:szCs w:val="28"/>
        </w:rPr>
      </w:pPr>
    </w:p>
    <w:p w:rsidR="00851B23" w:rsidRDefault="00851B23" w:rsidP="00851B23">
      <w:pPr>
        <w:tabs>
          <w:tab w:val="left" w:pos="3761"/>
        </w:tabs>
        <w:rPr>
          <w:szCs w:val="28"/>
        </w:rPr>
      </w:pPr>
    </w:p>
    <w:p w:rsidR="00851B23" w:rsidRDefault="00851B23" w:rsidP="00851B23">
      <w:pPr>
        <w:tabs>
          <w:tab w:val="left" w:pos="3761"/>
        </w:tabs>
        <w:rPr>
          <w:szCs w:val="28"/>
        </w:rPr>
      </w:pPr>
    </w:p>
    <w:p w:rsidR="00851B23" w:rsidRDefault="00851B23" w:rsidP="00851B23">
      <w:pPr>
        <w:tabs>
          <w:tab w:val="left" w:pos="3761"/>
        </w:tabs>
        <w:rPr>
          <w:szCs w:val="28"/>
        </w:rPr>
      </w:pPr>
    </w:p>
    <w:p w:rsidR="00851B23" w:rsidRDefault="00851B23" w:rsidP="00851B23">
      <w:pPr>
        <w:tabs>
          <w:tab w:val="left" w:pos="3761"/>
        </w:tabs>
        <w:rPr>
          <w:szCs w:val="28"/>
        </w:rPr>
      </w:pPr>
    </w:p>
    <w:p w:rsidR="00851B23" w:rsidRDefault="00851B23" w:rsidP="00851B23">
      <w:pPr>
        <w:tabs>
          <w:tab w:val="left" w:pos="3761"/>
        </w:tabs>
        <w:rPr>
          <w:szCs w:val="28"/>
        </w:rPr>
      </w:pPr>
    </w:p>
    <w:p w:rsidR="00851B23" w:rsidRDefault="00851B23" w:rsidP="00851B23">
      <w:pPr>
        <w:tabs>
          <w:tab w:val="left" w:pos="3761"/>
        </w:tabs>
        <w:rPr>
          <w:szCs w:val="28"/>
        </w:rPr>
      </w:pPr>
    </w:p>
    <w:p w:rsidR="00851B23" w:rsidRDefault="00851B23" w:rsidP="00851B23">
      <w:pPr>
        <w:tabs>
          <w:tab w:val="left" w:pos="3761"/>
        </w:tabs>
        <w:rPr>
          <w:szCs w:val="28"/>
        </w:rPr>
      </w:pPr>
    </w:p>
    <w:p w:rsidR="00851B23" w:rsidRDefault="00851B23" w:rsidP="00851B23">
      <w:pPr>
        <w:tabs>
          <w:tab w:val="left" w:pos="3761"/>
        </w:tabs>
        <w:rPr>
          <w:szCs w:val="28"/>
        </w:rPr>
      </w:pPr>
    </w:p>
    <w:p w:rsidR="00851B23" w:rsidRDefault="00851B23" w:rsidP="00851B23">
      <w:pPr>
        <w:tabs>
          <w:tab w:val="left" w:pos="3761"/>
        </w:tabs>
        <w:rPr>
          <w:szCs w:val="28"/>
        </w:rPr>
      </w:pPr>
    </w:p>
    <w:p w:rsidR="00851B23" w:rsidRDefault="00851B23" w:rsidP="00851B23">
      <w:pPr>
        <w:tabs>
          <w:tab w:val="left" w:pos="3761"/>
        </w:tabs>
        <w:rPr>
          <w:szCs w:val="28"/>
        </w:rPr>
      </w:pPr>
    </w:p>
    <w:p w:rsidR="00851B23" w:rsidRDefault="00851B23" w:rsidP="00851B23">
      <w:pPr>
        <w:tabs>
          <w:tab w:val="left" w:pos="3761"/>
        </w:tabs>
        <w:rPr>
          <w:szCs w:val="28"/>
        </w:rPr>
      </w:pPr>
    </w:p>
    <w:p w:rsidR="00851B23" w:rsidRDefault="00851B23" w:rsidP="00851B23">
      <w:pPr>
        <w:tabs>
          <w:tab w:val="left" w:pos="3761"/>
        </w:tabs>
        <w:jc w:val="right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851B23" w:rsidRDefault="00851B23" w:rsidP="00851B23">
      <w:pPr>
        <w:tabs>
          <w:tab w:val="left" w:pos="3761"/>
        </w:tabs>
        <w:jc w:val="right"/>
        <w:rPr>
          <w:szCs w:val="28"/>
        </w:rPr>
      </w:pPr>
      <w:r>
        <w:rPr>
          <w:szCs w:val="28"/>
        </w:rPr>
        <w:t>№ 21 от 26.02.2021г.</w:t>
      </w:r>
    </w:p>
    <w:p w:rsidR="00851B23" w:rsidRDefault="00851B23" w:rsidP="00851B23">
      <w:pPr>
        <w:jc w:val="center"/>
        <w:rPr>
          <w:b/>
        </w:rPr>
      </w:pPr>
    </w:p>
    <w:p w:rsidR="00851B23" w:rsidRDefault="00851B23" w:rsidP="00851B23">
      <w:pPr>
        <w:jc w:val="center"/>
        <w:rPr>
          <w:b/>
        </w:rPr>
      </w:pPr>
    </w:p>
    <w:p w:rsidR="00851B23" w:rsidRDefault="00851B23" w:rsidP="00851B23">
      <w:pPr>
        <w:jc w:val="center"/>
        <w:rPr>
          <w:b/>
        </w:rPr>
      </w:pPr>
    </w:p>
    <w:p w:rsidR="00851B23" w:rsidRDefault="00851B23" w:rsidP="00851B23">
      <w:pPr>
        <w:jc w:val="center"/>
        <w:rPr>
          <w:b/>
        </w:rPr>
      </w:pPr>
      <w:r>
        <w:rPr>
          <w:b/>
        </w:rPr>
        <w:t>ПОЛИТИКА</w:t>
      </w:r>
    </w:p>
    <w:p w:rsidR="00851B23" w:rsidRDefault="00851B23" w:rsidP="00851B23">
      <w:pPr>
        <w:jc w:val="center"/>
        <w:rPr>
          <w:b/>
        </w:rPr>
      </w:pPr>
      <w:r>
        <w:rPr>
          <w:b/>
        </w:rPr>
        <w:t>в отношении обработки персональных данных</w:t>
      </w:r>
    </w:p>
    <w:p w:rsidR="00851B23" w:rsidRDefault="00851B23" w:rsidP="00851B23">
      <w:pPr>
        <w:jc w:val="center"/>
        <w:rPr>
          <w:lang w:val="en-US"/>
        </w:rPr>
      </w:pPr>
      <w:r>
        <w:rPr>
          <w:b/>
        </w:rPr>
        <w:t>в МКУ Никольская администрация</w:t>
      </w:r>
    </w:p>
    <w:p w:rsidR="00851B23" w:rsidRDefault="00851B23" w:rsidP="00851B23">
      <w:pPr>
        <w:jc w:val="center"/>
      </w:pPr>
    </w:p>
    <w:p w:rsidR="00851B23" w:rsidRDefault="00851B23" w:rsidP="00851B23">
      <w:pPr>
        <w:pStyle w:val="X"/>
        <w:numPr>
          <w:ilvl w:val="0"/>
          <w:numId w:val="2"/>
        </w:numPr>
        <w:tabs>
          <w:tab w:val="clear" w:pos="180"/>
          <w:tab w:val="left" w:pos="426"/>
          <w:tab w:val="left" w:pos="1134"/>
        </w:tabs>
        <w:spacing w:before="120" w:after="240" w:line="276" w:lineRule="auto"/>
        <w:ind w:left="0" w:firstLine="0"/>
        <w:jc w:val="center"/>
        <w:rPr>
          <w:rStyle w:val="a3"/>
        </w:rPr>
      </w:pPr>
      <w:r>
        <w:rPr>
          <w:rStyle w:val="a3"/>
        </w:rPr>
        <w:t>Основные термины и определения</w:t>
      </w:r>
    </w:p>
    <w:p w:rsidR="00851B23" w:rsidRDefault="00851B23" w:rsidP="00851B23">
      <w:pPr>
        <w:tabs>
          <w:tab w:val="left" w:pos="1134"/>
        </w:tabs>
        <w:spacing w:line="276" w:lineRule="auto"/>
        <w:ind w:firstLine="709"/>
        <w:jc w:val="both"/>
      </w:pPr>
      <w:r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851B23" w:rsidRDefault="00851B23" w:rsidP="00851B23">
      <w:pPr>
        <w:tabs>
          <w:tab w:val="left" w:pos="1134"/>
        </w:tabs>
        <w:spacing w:line="276" w:lineRule="auto"/>
        <w:ind w:firstLine="709"/>
        <w:jc w:val="both"/>
      </w:pPr>
      <w: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851B23" w:rsidRDefault="00851B23" w:rsidP="00851B23">
      <w:pPr>
        <w:spacing w:line="276" w:lineRule="auto"/>
        <w:ind w:firstLine="709"/>
        <w:jc w:val="both"/>
      </w:pPr>
      <w: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851B23" w:rsidRDefault="00851B23" w:rsidP="00851B23">
      <w:pPr>
        <w:spacing w:line="276" w:lineRule="auto"/>
        <w:ind w:firstLine="709"/>
        <w:jc w:val="both"/>
      </w:pPr>
      <w: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851B23" w:rsidRDefault="00851B23" w:rsidP="00851B23">
      <w:pPr>
        <w:tabs>
          <w:tab w:val="left" w:pos="1134"/>
        </w:tabs>
        <w:spacing w:line="276" w:lineRule="auto"/>
        <w:ind w:firstLine="709"/>
        <w:jc w:val="both"/>
      </w:pPr>
      <w: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51B23" w:rsidRDefault="00851B23" w:rsidP="00851B23">
      <w:pPr>
        <w:tabs>
          <w:tab w:val="left" w:pos="1134"/>
        </w:tabs>
        <w:spacing w:line="276" w:lineRule="auto"/>
        <w:ind w:firstLine="709"/>
        <w:jc w:val="both"/>
      </w:pPr>
      <w:r>
        <w:t>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851B23" w:rsidRDefault="00851B23" w:rsidP="00851B23">
      <w:pPr>
        <w:tabs>
          <w:tab w:val="left" w:pos="1134"/>
        </w:tabs>
        <w:spacing w:line="276" w:lineRule="auto"/>
        <w:ind w:firstLine="709"/>
        <w:jc w:val="both"/>
      </w:pPr>
      <w:r>
        <w:t>Персональные данные – любая информация, относящаяся к прямо или косвенно определенному, или определяемому физическому лицу (субъекту персональных данных);</w:t>
      </w:r>
    </w:p>
    <w:p w:rsidR="00851B23" w:rsidRDefault="00851B23" w:rsidP="00851B23">
      <w:pPr>
        <w:tabs>
          <w:tab w:val="left" w:pos="1134"/>
        </w:tabs>
        <w:spacing w:line="276" w:lineRule="auto"/>
        <w:ind w:firstLine="709"/>
        <w:jc w:val="both"/>
      </w:pPr>
      <w:r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851B23" w:rsidRDefault="00851B23" w:rsidP="00851B23">
      <w:pPr>
        <w:tabs>
          <w:tab w:val="left" w:pos="1134"/>
        </w:tabs>
        <w:spacing w:line="276" w:lineRule="auto"/>
        <w:ind w:firstLine="709"/>
        <w:jc w:val="both"/>
      </w:pPr>
      <w:r>
        <w:t>Распространение персональных данных – действия, направленные на раскрытие персональных данных неопределенному кругу лиц.</w:t>
      </w:r>
    </w:p>
    <w:p w:rsidR="00851B23" w:rsidRDefault="00851B23" w:rsidP="00851B23">
      <w:pPr>
        <w:tabs>
          <w:tab w:val="left" w:pos="1134"/>
        </w:tabs>
        <w:spacing w:line="276" w:lineRule="auto"/>
        <w:ind w:firstLine="709"/>
        <w:jc w:val="both"/>
      </w:pPr>
      <w: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851B23" w:rsidRDefault="00851B23" w:rsidP="00851B23">
      <w:pPr>
        <w:pStyle w:val="X"/>
        <w:numPr>
          <w:ilvl w:val="0"/>
          <w:numId w:val="2"/>
        </w:numPr>
        <w:tabs>
          <w:tab w:val="clear" w:pos="180"/>
          <w:tab w:val="left" w:pos="426"/>
          <w:tab w:val="left" w:pos="1134"/>
        </w:tabs>
        <w:spacing w:before="120" w:after="240" w:line="276" w:lineRule="auto"/>
        <w:ind w:left="0" w:firstLine="0"/>
        <w:jc w:val="center"/>
      </w:pPr>
      <w:r>
        <w:rPr>
          <w:rStyle w:val="a3"/>
        </w:rPr>
        <w:t>Общие</w:t>
      </w:r>
      <w:r>
        <w:t xml:space="preserve"> положения</w:t>
      </w:r>
    </w:p>
    <w:p w:rsidR="00851B23" w:rsidRDefault="00851B23" w:rsidP="00851B23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>
        <w:lastRenderedPageBreak/>
        <w:t xml:space="preserve">Настоящая Политика в отношении обработки персональных данных в МКУ Никольская администрация (далее – Политика) является официальным документом, в котором определены общие принципы, цели и порядок обработки персональных данных (далее – </w:t>
      </w:r>
      <w:proofErr w:type="spellStart"/>
      <w:r>
        <w:t>ПДн</w:t>
      </w:r>
      <w:proofErr w:type="spellEnd"/>
      <w:r>
        <w:t xml:space="preserve">), а также сведения о реализуемых мерах защиты </w:t>
      </w:r>
      <w:proofErr w:type="spellStart"/>
      <w:r>
        <w:t>ПДн</w:t>
      </w:r>
      <w:proofErr w:type="spellEnd"/>
      <w:r>
        <w:t>.</w:t>
      </w:r>
    </w:p>
    <w:p w:rsidR="00851B23" w:rsidRDefault="00851B23" w:rsidP="00851B23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Настоящая Политика распространяется на всех служащих МКУ Никольская </w:t>
      </w:r>
      <w:proofErr w:type="spellStart"/>
      <w:r>
        <w:t>администрапция</w:t>
      </w:r>
      <w:proofErr w:type="spellEnd"/>
      <w:r>
        <w:t xml:space="preserve"> </w:t>
      </w:r>
      <w:r>
        <w:rPr>
          <w:rStyle w:val="a3"/>
        </w:rPr>
        <w:t xml:space="preserve">(далее – </w:t>
      </w:r>
      <w:r>
        <w:t xml:space="preserve">Оператор), а также на работников сторонних организаций, взаимодействующих с Оператором на основании соответствующих договоров, нормативных, правовых и организационно-распорядительных документов. </w:t>
      </w:r>
    </w:p>
    <w:p w:rsidR="00851B23" w:rsidRDefault="00851B23" w:rsidP="00851B23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>
        <w:t>Настоящая Политика вступает в силу с момента ее утверждения и действует бессрочно, до замены ее новой Политикой.</w:t>
      </w:r>
    </w:p>
    <w:p w:rsidR="00851B23" w:rsidRDefault="00851B23" w:rsidP="00851B23">
      <w:pPr>
        <w:pStyle w:val="X"/>
        <w:numPr>
          <w:ilvl w:val="0"/>
          <w:numId w:val="2"/>
        </w:numPr>
        <w:tabs>
          <w:tab w:val="clear" w:pos="180"/>
          <w:tab w:val="left" w:pos="426"/>
          <w:tab w:val="left" w:pos="1134"/>
        </w:tabs>
        <w:spacing w:before="120" w:after="240" w:line="276" w:lineRule="auto"/>
        <w:ind w:left="0" w:firstLine="0"/>
        <w:jc w:val="center"/>
      </w:pPr>
      <w:r>
        <w:t>Правовые</w:t>
      </w:r>
      <w:r>
        <w:rPr>
          <w:rStyle w:val="a4"/>
          <w:b/>
          <w:bCs w:val="0"/>
        </w:rPr>
        <w:t xml:space="preserve"> </w:t>
      </w:r>
      <w:r>
        <w:rPr>
          <w:rStyle w:val="a3"/>
        </w:rPr>
        <w:t>основания</w:t>
      </w:r>
      <w:r>
        <w:rPr>
          <w:rStyle w:val="a4"/>
          <w:b/>
          <w:bCs w:val="0"/>
        </w:rPr>
        <w:t xml:space="preserve"> обработки персональных данных</w:t>
      </w:r>
    </w:p>
    <w:p w:rsidR="00851B23" w:rsidRDefault="00851B23" w:rsidP="00851B23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</w:rPr>
      </w:pPr>
      <w:r>
        <w:t xml:space="preserve">Оператор обрабатывает </w:t>
      </w:r>
      <w:proofErr w:type="spellStart"/>
      <w:r>
        <w:t>ПДн</w:t>
      </w:r>
      <w:proofErr w:type="spellEnd"/>
      <w:r>
        <w:t xml:space="preserve"> в соответствии со следующими нормативными и правовыми актами: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color w:val="000000"/>
        </w:rPr>
        <w:t>ст. 86-90 Трудового кодекса Российской Федерации</w:t>
      </w:r>
      <w:r>
        <w:t>;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color w:val="000000"/>
        </w:rPr>
        <w:t>Федеральный закон от 2 мая 2006г. №59-ФЗ «О порядке рассмотрения обращений граждан Российской Федерации»</w:t>
      </w:r>
      <w:r>
        <w:t>;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color w:val="000000"/>
        </w:rPr>
        <w:t>Федеральный закон от 27 июля 2010г. №210-ФЗ «Об организации предоставления государственных и муниципальных услуг»</w:t>
      </w:r>
      <w:r>
        <w:t>;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color w:val="000000"/>
        </w:rPr>
        <w:t xml:space="preserve">Федеральный закон от 15 ноября 1997г. №143-ФЗ «Об актах гражданского состояния»; 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color w:val="000000"/>
        </w:rPr>
        <w:t>Федеральный закон от 6 октября 2003г. №131-ФЗ «Об общих принципах организации местного самоуправления в Российской Федерации»</w:t>
      </w:r>
      <w:r>
        <w:t>;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color w:val="000000"/>
        </w:rPr>
        <w:t>Федеральный закон от 2 марта 2007г. №25-ФЗ «О муниципальной службе в Российской Федерации»</w:t>
      </w:r>
      <w:r>
        <w:t>;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color w:val="000000"/>
        </w:rPr>
        <w:t>Федеральный закон от 25 декабря 2008г. №273-ФЗ «О противодействии коррупции»</w:t>
      </w:r>
      <w:r>
        <w:t>;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color w:val="000000"/>
        </w:rPr>
        <w:t>Указ Президента Российской Федерации от 30 мая 2005г. №609 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t xml:space="preserve">ст. 24 Налогового кодекса РФ; Федеральный закон от 24 июля 2009г. №212-ФЗ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страхования»; 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t xml:space="preserve">Федеральный закон от 29 декабря 2006г. №255-ФЗ «Об обязательном социальном страховании на случай временной нетрудоспособности и в связи с материнством»; 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t xml:space="preserve">ст. 8 Федерального закона от 31 мая 1996г. №61-ФЗ «Об обороне»; 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t>ст. 4 Федерального закона от 28 марта 1998г. №53-ФЗ «О воинской обязанности и военной службе».</w:t>
      </w:r>
    </w:p>
    <w:p w:rsidR="00851B23" w:rsidRDefault="00851B23" w:rsidP="00851B23">
      <w:pPr>
        <w:pStyle w:val="X"/>
        <w:numPr>
          <w:ilvl w:val="0"/>
          <w:numId w:val="2"/>
        </w:numPr>
        <w:tabs>
          <w:tab w:val="clear" w:pos="180"/>
          <w:tab w:val="left" w:pos="426"/>
          <w:tab w:val="left" w:pos="1134"/>
        </w:tabs>
        <w:spacing w:before="120" w:after="240" w:line="276" w:lineRule="auto"/>
        <w:ind w:left="0" w:firstLine="0"/>
        <w:jc w:val="center"/>
        <w:rPr>
          <w:rStyle w:val="a4"/>
          <w:b/>
          <w:bCs w:val="0"/>
        </w:rPr>
      </w:pPr>
      <w:r>
        <w:rPr>
          <w:rStyle w:val="a4"/>
          <w:b/>
          <w:bCs w:val="0"/>
        </w:rPr>
        <w:t xml:space="preserve">Категории субъектов </w:t>
      </w:r>
      <w:proofErr w:type="spellStart"/>
      <w:r>
        <w:rPr>
          <w:rStyle w:val="a4"/>
          <w:b/>
          <w:bCs w:val="0"/>
        </w:rPr>
        <w:t>ПДн</w:t>
      </w:r>
      <w:proofErr w:type="spellEnd"/>
      <w:r>
        <w:rPr>
          <w:rStyle w:val="a4"/>
          <w:b/>
          <w:bCs w:val="0"/>
        </w:rPr>
        <w:t xml:space="preserve"> и обрабатываемых </w:t>
      </w:r>
      <w:proofErr w:type="spellStart"/>
      <w:r>
        <w:rPr>
          <w:rStyle w:val="a4"/>
          <w:b/>
          <w:bCs w:val="0"/>
        </w:rPr>
        <w:t>ПДн</w:t>
      </w:r>
      <w:proofErr w:type="spellEnd"/>
    </w:p>
    <w:p w:rsidR="00851B23" w:rsidRDefault="00851B23" w:rsidP="00851B23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Оператор осуществляет обработку следующих категорий </w:t>
      </w:r>
      <w:proofErr w:type="spellStart"/>
      <w:r>
        <w:t>ПДн</w:t>
      </w:r>
      <w:proofErr w:type="spellEnd"/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3"/>
        <w:gridCol w:w="5218"/>
      </w:tblGrid>
      <w:tr w:rsidR="00851B23" w:rsidTr="00851B23">
        <w:trPr>
          <w:trHeight w:val="454"/>
          <w:tblHeader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1B23" w:rsidRDefault="00851B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Категория субъектов </w:t>
            </w:r>
            <w:proofErr w:type="spellStart"/>
            <w:r>
              <w:rPr>
                <w:sz w:val="20"/>
                <w:szCs w:val="20"/>
                <w:lang w:eastAsia="en-US"/>
              </w:rPr>
              <w:t>ПДн</w:t>
            </w:r>
            <w:proofErr w:type="spellEnd"/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1B23" w:rsidRDefault="00851B23">
            <w:pPr>
              <w:keepLines/>
              <w:suppressAutoHyphen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Категория обрабатываемых </w:t>
            </w:r>
            <w:proofErr w:type="spellStart"/>
            <w:r>
              <w:rPr>
                <w:sz w:val="20"/>
                <w:szCs w:val="20"/>
                <w:lang w:eastAsia="en-US"/>
              </w:rPr>
              <w:t>ПДн</w:t>
            </w:r>
            <w:proofErr w:type="spellEnd"/>
          </w:p>
        </w:tc>
      </w:tr>
      <w:tr w:rsidR="00851B23" w:rsidTr="00851B23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23" w:rsidRDefault="00851B23">
            <w:pPr>
              <w:keepLines/>
              <w:tabs>
                <w:tab w:val="center" w:pos="2655"/>
              </w:tabs>
              <w:suppressAutoHyphens/>
              <w:spacing w:line="276" w:lineRule="auto"/>
              <w:jc w:val="center"/>
              <w:rPr>
                <w:b/>
                <w:i/>
                <w:highlight w:val="yellow"/>
                <w:lang w:eastAsia="en-US"/>
              </w:rPr>
            </w:pPr>
          </w:p>
        </w:tc>
      </w:tr>
      <w:tr w:rsidR="00851B23" w:rsidTr="00851B23">
        <w:trPr>
          <w:trHeight w:val="454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23" w:rsidRDefault="00851B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>раждане и их законные представители, обратившиеся в администрацию с заявлениями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23" w:rsidRDefault="00851B23">
            <w:pPr>
              <w:keepLines/>
              <w:tabs>
                <w:tab w:val="center" w:pos="2655"/>
              </w:tabs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Иные категории </w:t>
            </w:r>
            <w:proofErr w:type="spellStart"/>
            <w:r>
              <w:rPr>
                <w:sz w:val="20"/>
                <w:szCs w:val="20"/>
                <w:lang w:eastAsia="en-US"/>
              </w:rPr>
              <w:t>ПДн</w:t>
            </w:r>
            <w:proofErr w:type="spellEnd"/>
          </w:p>
        </w:tc>
      </w:tr>
      <w:tr w:rsidR="00851B23" w:rsidTr="00851B23">
        <w:trPr>
          <w:trHeight w:val="454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23" w:rsidRDefault="00851B2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23" w:rsidRDefault="00851B23">
            <w:pPr>
              <w:keepLines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51B23" w:rsidTr="00851B23">
        <w:trPr>
          <w:trHeight w:val="454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23" w:rsidRDefault="00851B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Работники  администрации, не состоящие на муниципальной службе.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23" w:rsidRDefault="00851B23">
            <w:pPr>
              <w:keepLines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51B23" w:rsidTr="00851B23">
        <w:trPr>
          <w:trHeight w:val="454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23" w:rsidRDefault="00851B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Представители  правоохранительных органов, судов.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23" w:rsidRDefault="00851B23">
            <w:pPr>
              <w:keepLines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51B23" w:rsidTr="00851B23">
        <w:trPr>
          <w:trHeight w:val="454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23" w:rsidRDefault="00851B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Представители социальных служб 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23" w:rsidRDefault="00851B23">
            <w:pPr>
              <w:keepLines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51B23" w:rsidTr="00851B23">
        <w:trPr>
          <w:trHeight w:val="454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23" w:rsidRDefault="00851B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23" w:rsidRDefault="00851B23">
            <w:pPr>
              <w:keepLines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51B23" w:rsidTr="00851B23">
        <w:trPr>
          <w:trHeight w:val="454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23" w:rsidRDefault="00851B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23" w:rsidRDefault="00851B23">
            <w:pPr>
              <w:keepLines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51B23" w:rsidTr="00851B23">
        <w:trPr>
          <w:trHeight w:val="454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23" w:rsidRDefault="00851B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23" w:rsidRDefault="00851B23">
            <w:pPr>
              <w:keepLines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51B23" w:rsidTr="00851B23">
        <w:trPr>
          <w:trHeight w:val="454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23" w:rsidRDefault="00851B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23" w:rsidRDefault="00851B23">
            <w:pPr>
              <w:keepLines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51B23" w:rsidRDefault="00851B23" w:rsidP="00851B23">
      <w:pPr>
        <w:pStyle w:val="X"/>
        <w:numPr>
          <w:ilvl w:val="0"/>
          <w:numId w:val="2"/>
        </w:numPr>
        <w:tabs>
          <w:tab w:val="clear" w:pos="180"/>
          <w:tab w:val="left" w:pos="426"/>
          <w:tab w:val="left" w:pos="1134"/>
        </w:tabs>
        <w:spacing w:before="120" w:after="120" w:line="276" w:lineRule="auto"/>
        <w:ind w:left="0" w:firstLine="0"/>
        <w:jc w:val="center"/>
      </w:pPr>
      <w:r>
        <w:rPr>
          <w:rStyle w:val="a4"/>
          <w:b/>
          <w:bCs w:val="0"/>
        </w:rPr>
        <w:t>Порядок и условия обработки персональных данн</w:t>
      </w:r>
      <w:r>
        <w:t>ых</w:t>
      </w:r>
    </w:p>
    <w:p w:rsidR="00851B23" w:rsidRDefault="00851B23" w:rsidP="00851B23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осуществляется на законной и справедливой основе.</w:t>
      </w:r>
    </w:p>
    <w:p w:rsidR="00851B23" w:rsidRDefault="00851B23" w:rsidP="00851B23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ограничивается достижением конкретных, заранее определённых и законных целей. Не допускается обработка </w:t>
      </w:r>
      <w:proofErr w:type="spellStart"/>
      <w:r>
        <w:t>ПДн</w:t>
      </w:r>
      <w:proofErr w:type="spellEnd"/>
      <w:r>
        <w:t xml:space="preserve">, несовместимая с целями сбора </w:t>
      </w:r>
      <w:proofErr w:type="spellStart"/>
      <w:r>
        <w:t>ПДн</w:t>
      </w:r>
      <w:proofErr w:type="spellEnd"/>
      <w:r>
        <w:t>.</w:t>
      </w:r>
    </w:p>
    <w:p w:rsidR="00851B23" w:rsidRDefault="00851B23" w:rsidP="00851B23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Не допускается объединение баз данных, содержащих </w:t>
      </w:r>
      <w:proofErr w:type="spellStart"/>
      <w:r>
        <w:t>ПДн</w:t>
      </w:r>
      <w:proofErr w:type="spellEnd"/>
      <w:r>
        <w:t>, обработка которых осуществляется в целях, несовместимых между собой.</w:t>
      </w:r>
    </w:p>
    <w:p w:rsidR="00851B23" w:rsidRDefault="00851B23" w:rsidP="00851B23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Обработке подлежат только </w:t>
      </w:r>
      <w:proofErr w:type="spellStart"/>
      <w:r>
        <w:t>ПДн</w:t>
      </w:r>
      <w:proofErr w:type="spellEnd"/>
      <w:r>
        <w:t>, которые отвечают целям их обработки.</w:t>
      </w:r>
    </w:p>
    <w:p w:rsidR="00851B23" w:rsidRDefault="00851B23" w:rsidP="00851B23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Содержание и объем обрабатываемых </w:t>
      </w:r>
      <w:proofErr w:type="spellStart"/>
      <w:r>
        <w:t>ПДн</w:t>
      </w:r>
      <w:proofErr w:type="spellEnd"/>
      <w:r>
        <w:t xml:space="preserve"> соответствуют заявленным целям обработки и не являются избыточными по отношению к заявленным целям их обработки.</w:t>
      </w:r>
    </w:p>
    <w:p w:rsidR="00851B23" w:rsidRDefault="00851B23" w:rsidP="00851B23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При обработке </w:t>
      </w:r>
      <w:proofErr w:type="spellStart"/>
      <w:r>
        <w:t>ПДн</w:t>
      </w:r>
      <w:proofErr w:type="spellEnd"/>
      <w:r>
        <w:t xml:space="preserve"> обеспечивается точность </w:t>
      </w:r>
      <w:proofErr w:type="spellStart"/>
      <w:r>
        <w:t>ПДн</w:t>
      </w:r>
      <w:proofErr w:type="spellEnd"/>
      <w:r>
        <w:t xml:space="preserve">, их достаточность, а в необходимых случаях и актуальность по отношению к целям обработки </w:t>
      </w:r>
      <w:proofErr w:type="spellStart"/>
      <w:r>
        <w:t>ПДн</w:t>
      </w:r>
      <w:proofErr w:type="spellEnd"/>
      <w:r>
        <w:t>. Принимаются необходимые меры по удалению или уточнению неполных, или неточных данных.</w:t>
      </w:r>
    </w:p>
    <w:p w:rsidR="00851B23" w:rsidRDefault="00851B23" w:rsidP="00851B23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В целях информационного обеспечения Оператора могут создаваться общедоступные источники </w:t>
      </w:r>
      <w:proofErr w:type="spellStart"/>
      <w:r>
        <w:t>ПДн</w:t>
      </w:r>
      <w:proofErr w:type="spellEnd"/>
      <w:r>
        <w:t xml:space="preserve"> Оператора (в том числе справочники, электронные базы данных, страницы сайта Оператора в информационно-телекоммуникационной сети «Интернет»). В общедоступные источники </w:t>
      </w:r>
      <w:proofErr w:type="spellStart"/>
      <w:r>
        <w:t>ПДн</w:t>
      </w:r>
      <w:proofErr w:type="spellEnd"/>
      <w:r>
        <w:t xml:space="preserve"> могут включаться только </w:t>
      </w:r>
      <w:proofErr w:type="spellStart"/>
      <w:r>
        <w:t>ПДн</w:t>
      </w:r>
      <w:proofErr w:type="spellEnd"/>
      <w:r>
        <w:t xml:space="preserve"> указанные субъектом </w:t>
      </w:r>
      <w:proofErr w:type="spellStart"/>
      <w:r>
        <w:t>ПДн</w:t>
      </w:r>
      <w:proofErr w:type="spellEnd"/>
      <w:r>
        <w:t xml:space="preserve"> в письменном согласии на включение его </w:t>
      </w:r>
      <w:proofErr w:type="spellStart"/>
      <w:r>
        <w:t>ПДн</w:t>
      </w:r>
      <w:proofErr w:type="spellEnd"/>
      <w:r>
        <w:t xml:space="preserve"> в общедоступные источники.</w:t>
      </w:r>
    </w:p>
    <w:p w:rsidR="00851B23" w:rsidRDefault="00851B23" w:rsidP="00851B23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Хранение </w:t>
      </w:r>
      <w:proofErr w:type="spellStart"/>
      <w:r>
        <w:t>ПДн</w:t>
      </w:r>
      <w:proofErr w:type="spellEnd"/>
      <w:r>
        <w:t xml:space="preserve"> осуществляется в форме, позволяющей определить субъекта </w:t>
      </w:r>
      <w:proofErr w:type="spellStart"/>
      <w:r>
        <w:t>ПДн</w:t>
      </w:r>
      <w:proofErr w:type="spellEnd"/>
      <w:r>
        <w:t xml:space="preserve">, не дольше, чем этого требуют цели обработки </w:t>
      </w:r>
      <w:proofErr w:type="spellStart"/>
      <w:r>
        <w:t>ПДн</w:t>
      </w:r>
      <w:proofErr w:type="spellEnd"/>
      <w:r>
        <w:t xml:space="preserve">, если срок хранения </w:t>
      </w:r>
      <w:proofErr w:type="spellStart"/>
      <w:r>
        <w:t>ПДн</w:t>
      </w:r>
      <w:proofErr w:type="spellEnd"/>
      <w:r>
        <w:t xml:space="preserve"> не установлен федеральным законом, договором, стороной которого, выгодоприобретателем или поручителем, по которому является субъект </w:t>
      </w:r>
      <w:proofErr w:type="spellStart"/>
      <w:r>
        <w:t>ПДн</w:t>
      </w:r>
      <w:proofErr w:type="spellEnd"/>
      <w:r>
        <w:t xml:space="preserve">. Обрабатываемые </w:t>
      </w:r>
      <w:proofErr w:type="spellStart"/>
      <w:r>
        <w:t>ПДн</w:t>
      </w:r>
      <w:proofErr w:type="spellEnd"/>
      <w:r>
        <w:t xml:space="preserve"> по достижении целей обработки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</w:t>
      </w:r>
    </w:p>
    <w:p w:rsidR="00851B23" w:rsidRDefault="00851B23" w:rsidP="00851B23">
      <w:pPr>
        <w:pStyle w:val="X"/>
        <w:numPr>
          <w:ilvl w:val="0"/>
          <w:numId w:val="2"/>
        </w:numPr>
        <w:tabs>
          <w:tab w:val="clear" w:pos="180"/>
          <w:tab w:val="left" w:pos="426"/>
          <w:tab w:val="left" w:pos="1134"/>
        </w:tabs>
        <w:spacing w:before="120" w:after="240" w:line="276" w:lineRule="auto"/>
        <w:ind w:left="0" w:firstLine="0"/>
        <w:jc w:val="center"/>
        <w:rPr>
          <w:rStyle w:val="a4"/>
          <w:b/>
          <w:bCs w:val="0"/>
        </w:rPr>
      </w:pPr>
      <w:r>
        <w:br w:type="page"/>
      </w:r>
      <w:r>
        <w:rPr>
          <w:rStyle w:val="a4"/>
          <w:b/>
          <w:bCs w:val="0"/>
        </w:rPr>
        <w:lastRenderedPageBreak/>
        <w:t xml:space="preserve">Цели </w:t>
      </w:r>
      <w:r>
        <w:rPr>
          <w:rStyle w:val="a3"/>
        </w:rPr>
        <w:t>обработки</w:t>
      </w:r>
      <w:r>
        <w:rPr>
          <w:rStyle w:val="a4"/>
          <w:b/>
          <w:bCs w:val="0"/>
        </w:rPr>
        <w:t xml:space="preserve"> персональных данных</w:t>
      </w:r>
    </w:p>
    <w:p w:rsidR="00851B23" w:rsidRDefault="00851B23" w:rsidP="00851B23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Оператор обрабатывает </w:t>
      </w:r>
      <w:proofErr w:type="spellStart"/>
      <w:r>
        <w:t>ПДн</w:t>
      </w:r>
      <w:proofErr w:type="spellEnd"/>
      <w:r>
        <w:t xml:space="preserve"> исключительно в следующих целях: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t>исполнения требований Трудового кодекса Российской Федерации;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t>исполнения требований налогового законодательства Российской Федерации, в связи с исчислением и уплатой налога на доходы физических лиц, иных налогов, сборов, страховых взносов;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t>исполнения требований законодательства Российской Федерации об обязательном пенсионном страховании, о социальном страховании, о формировании и представлении данных индивидуального (персонифицированного) учета о каждом застрахованном лице;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t>исполнения требований федеральных законов и иных нормативных правовых актов;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color w:val="000000"/>
        </w:rPr>
        <w:t xml:space="preserve">обеспечения кадровой работы, в том числе содействие служащим МКУ Никольская администрация в прохождении службы (выполнении работы), обучении и должностном росте, формирование кадрового резерва, 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color w:val="000000"/>
        </w:rPr>
        <w:t>учета результатов исполнения служащими МКУ Никольская администрация должностных обязанностей, обеспечение личной безопасности служащего МКУ Никольская администрация;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color w:val="000000"/>
        </w:rPr>
        <w:t xml:space="preserve">обеспечения МКУ Никольская администрация установленных законодательством Российской Федерации условий труда, гарантий и компенсаций, сохранности принадлежащего ему имущества и имущества МКУ Никольская </w:t>
      </w:r>
      <w:proofErr w:type="spellStart"/>
      <w:r>
        <w:rPr>
          <w:color w:val="000000"/>
        </w:rPr>
        <w:t>администрпция</w:t>
      </w:r>
      <w:proofErr w:type="spellEnd"/>
      <w:r>
        <w:rPr>
          <w:color w:val="000000"/>
        </w:rPr>
        <w:t xml:space="preserve">, а также в целях противодействия коррупции; 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color w:val="000000"/>
        </w:rPr>
        <w:t xml:space="preserve">рассмотрения обращений граждан и последующее уведомление их о результатах рассмотрения; 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color w:val="000000"/>
        </w:rPr>
        <w:t xml:space="preserve">предоставления гражданам государственных услуг и осуществление муниципальных полномочий в электронном виде; 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color w:val="000000"/>
        </w:rPr>
        <w:t>обеспечения установленного порядка деятельности МКУ Никольская администрация для соблюдения режима работы администрации;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color w:val="000000"/>
        </w:rPr>
        <w:t>надлежащего исполнения судебных актов, актов других органов и должностных лиц, защита законных интересов физических и юридических лиц, общества и государства от административных правонарушений</w:t>
      </w:r>
      <w:r>
        <w:t>;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t>обеспечения деятельности в соответствии с уставом Оператора.</w:t>
      </w:r>
    </w:p>
    <w:p w:rsidR="00851B23" w:rsidRDefault="00851B23" w:rsidP="00851B23">
      <w:pPr>
        <w:pStyle w:val="X"/>
        <w:numPr>
          <w:ilvl w:val="0"/>
          <w:numId w:val="2"/>
        </w:numPr>
        <w:tabs>
          <w:tab w:val="clear" w:pos="180"/>
          <w:tab w:val="left" w:pos="426"/>
          <w:tab w:val="left" w:pos="1134"/>
        </w:tabs>
        <w:spacing w:before="120" w:after="240" w:line="276" w:lineRule="auto"/>
        <w:ind w:left="0" w:firstLine="0"/>
        <w:jc w:val="center"/>
        <w:rPr>
          <w:rStyle w:val="a4"/>
          <w:b/>
          <w:bCs w:val="0"/>
        </w:rPr>
      </w:pPr>
      <w:r>
        <w:rPr>
          <w:rStyle w:val="a4"/>
          <w:b/>
          <w:bCs w:val="0"/>
        </w:rPr>
        <w:t xml:space="preserve">Условия и </w:t>
      </w:r>
      <w:r>
        <w:rPr>
          <w:rStyle w:val="a3"/>
        </w:rPr>
        <w:t>сроки</w:t>
      </w:r>
      <w:r>
        <w:rPr>
          <w:rStyle w:val="a4"/>
          <w:b/>
          <w:bCs w:val="0"/>
        </w:rPr>
        <w:t xml:space="preserve"> прекращения обработки персональных данных</w:t>
      </w:r>
    </w:p>
    <w:p w:rsidR="00851B23" w:rsidRDefault="00851B23" w:rsidP="00851B23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Оператор прекращает обработку </w:t>
      </w:r>
      <w:proofErr w:type="spellStart"/>
      <w:r>
        <w:t>ПДн</w:t>
      </w:r>
      <w:proofErr w:type="spellEnd"/>
      <w:r>
        <w:t xml:space="preserve"> в следующих случаях: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t xml:space="preserve">достижение целей обработки </w:t>
      </w:r>
      <w:proofErr w:type="spellStart"/>
      <w:r>
        <w:t>ПДн</w:t>
      </w:r>
      <w:proofErr w:type="spellEnd"/>
      <w:r>
        <w:t xml:space="preserve"> или максимальных сроков хранения – в течение 30 дней;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t xml:space="preserve">утрата необходимости в достижении целей обработки </w:t>
      </w:r>
      <w:proofErr w:type="spellStart"/>
      <w:r>
        <w:t>ПДн</w:t>
      </w:r>
      <w:proofErr w:type="spellEnd"/>
      <w:r>
        <w:t xml:space="preserve"> – в течение 30 дней;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t xml:space="preserve">предоставление субъектом </w:t>
      </w:r>
      <w:proofErr w:type="spellStart"/>
      <w:r>
        <w:t>ПДн</w:t>
      </w:r>
      <w:proofErr w:type="spellEnd"/>
      <w:r>
        <w:t xml:space="preserve"> или его законным представителем сведений, подтверждающих, что </w:t>
      </w:r>
      <w:proofErr w:type="spellStart"/>
      <w:r>
        <w:t>ПДн</w:t>
      </w:r>
      <w:proofErr w:type="spellEnd"/>
      <w:r>
        <w:t xml:space="preserve"> являются незаконно полученными или не являются необходимыми для заявленной цели обработки – в течение 7 дней;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lastRenderedPageBreak/>
        <w:t xml:space="preserve">невозможность обеспечения правомерности обработки </w:t>
      </w:r>
      <w:proofErr w:type="spellStart"/>
      <w:r>
        <w:t>ПДн</w:t>
      </w:r>
      <w:proofErr w:type="spellEnd"/>
      <w:r>
        <w:t xml:space="preserve"> – в течение </w:t>
      </w:r>
      <w:r>
        <w:br/>
        <w:t>10 дней;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t xml:space="preserve">отзыв субъектом </w:t>
      </w:r>
      <w:proofErr w:type="spellStart"/>
      <w:r>
        <w:t>ПДн</w:t>
      </w:r>
      <w:proofErr w:type="spellEnd"/>
      <w:r>
        <w:t xml:space="preserve"> согласия на обработку </w:t>
      </w:r>
      <w:proofErr w:type="spellStart"/>
      <w:r>
        <w:t>ПДн</w:t>
      </w:r>
      <w:proofErr w:type="spellEnd"/>
      <w:r>
        <w:t xml:space="preserve">, если сохранение </w:t>
      </w:r>
      <w:proofErr w:type="spellStart"/>
      <w:r>
        <w:t>ПДн</w:t>
      </w:r>
      <w:proofErr w:type="spellEnd"/>
      <w:r>
        <w:t xml:space="preserve"> более не требуется для целей обработки </w:t>
      </w:r>
      <w:proofErr w:type="spellStart"/>
      <w:r>
        <w:t>ПДн</w:t>
      </w:r>
      <w:proofErr w:type="spellEnd"/>
      <w:r>
        <w:t xml:space="preserve"> – в течение 30 дней;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t xml:space="preserve">истечение сроков исковой давности для правоотношений, в рамках которых осуществляется либо осуществлялась обработка </w:t>
      </w:r>
      <w:proofErr w:type="spellStart"/>
      <w:r>
        <w:t>ПДн</w:t>
      </w:r>
      <w:proofErr w:type="spellEnd"/>
      <w:r>
        <w:t>.</w:t>
      </w:r>
    </w:p>
    <w:p w:rsidR="00851B23" w:rsidRDefault="00851B23" w:rsidP="00851B23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>
        <w:t>В соответствии со статьей 21, частью 5 Федерального закона от 27 июля 2006г. №152-ФЗ «О персональных данных» Оператор не прекращает обработку персональных данных Субъекта и не уничтожает их в следующих случаях: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t>иное предусмотрено договором, стороной которого, выгодоприобретателем или поручителем по которому является Субъект;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t>Оператор вправе осуществлять обработку персональных данных без согласия Субъекта на основаниях, предусмотренных федеральными законами;</w:t>
      </w:r>
    </w:p>
    <w:p w:rsidR="00851B23" w:rsidRDefault="00851B23" w:rsidP="00851B23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</w:pPr>
      <w:r>
        <w:t>не истекли сроки обработки персональных данных Субъекта, установленные федеральными законами РФ и иными нормативными актами.</w:t>
      </w:r>
    </w:p>
    <w:p w:rsidR="00851B23" w:rsidRDefault="00851B23" w:rsidP="00851B23">
      <w:pPr>
        <w:pStyle w:val="X"/>
        <w:numPr>
          <w:ilvl w:val="0"/>
          <w:numId w:val="2"/>
        </w:numPr>
        <w:tabs>
          <w:tab w:val="clear" w:pos="180"/>
          <w:tab w:val="left" w:pos="426"/>
          <w:tab w:val="left" w:pos="1134"/>
        </w:tabs>
        <w:spacing w:before="120" w:after="240" w:line="276" w:lineRule="auto"/>
        <w:ind w:left="0" w:firstLine="0"/>
        <w:jc w:val="center"/>
      </w:pPr>
      <w:r>
        <w:t xml:space="preserve">Меры </w:t>
      </w:r>
      <w:r>
        <w:rPr>
          <w:rStyle w:val="a3"/>
        </w:rPr>
        <w:t>обеспечения</w:t>
      </w:r>
      <w:r>
        <w:t xml:space="preserve"> безопасности персональных данных</w:t>
      </w:r>
    </w:p>
    <w:p w:rsidR="00851B23" w:rsidRDefault="00851B23" w:rsidP="00851B23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</w:rPr>
      </w:pPr>
      <w:r>
        <w:rPr>
          <w:rStyle w:val="a3"/>
        </w:rPr>
        <w:t xml:space="preserve">Безопасность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 xml:space="preserve">, обрабатываемых Оператором, обеспечивается реализацией правовых, организационных, технических и программных мер, необходимых и достаточных для обеспечения требований законодательства в области защиты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>.</w:t>
      </w:r>
    </w:p>
    <w:p w:rsidR="00851B23" w:rsidRDefault="00851B23" w:rsidP="00851B23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</w:rPr>
      </w:pPr>
      <w:r>
        <w:rPr>
          <w:rStyle w:val="a3"/>
        </w:rPr>
        <w:t xml:space="preserve">Оператор предпринимает необходимые организационные и технические меры для обеспечения безопасности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 xml:space="preserve">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851B23" w:rsidRDefault="00851B23" w:rsidP="00851B23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</w:rPr>
      </w:pPr>
      <w:r>
        <w:rPr>
          <w:rStyle w:val="a3"/>
        </w:rPr>
        <w:t>Оператор предпринимает следующие организационно-технические меры:</w:t>
      </w:r>
    </w:p>
    <w:p w:rsidR="00851B23" w:rsidRDefault="00851B23" w:rsidP="00851B23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>
        <w:rPr>
          <w:rStyle w:val="a3"/>
        </w:rPr>
        <w:t xml:space="preserve">назначение должностных лиц, ответственных за организацию обработки и обеспечении безопасности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>;</w:t>
      </w:r>
    </w:p>
    <w:p w:rsidR="00851B23" w:rsidRDefault="00851B23" w:rsidP="00851B23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>
        <w:rPr>
          <w:rStyle w:val="a3"/>
        </w:rPr>
        <w:t xml:space="preserve">ограничение и регламентация состава служащих Оператора, имеющих доступ к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>;</w:t>
      </w:r>
    </w:p>
    <w:p w:rsidR="00851B23" w:rsidRDefault="00851B23" w:rsidP="00851B23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>
        <w:rPr>
          <w:rStyle w:val="a3"/>
        </w:rPr>
        <w:t xml:space="preserve">ознакомление служащих Оператора с требованиями федерального законодательства и локальных нормативных актов по обработке и защите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>;</w:t>
      </w:r>
    </w:p>
    <w:p w:rsidR="00851B23" w:rsidRDefault="00851B23" w:rsidP="00851B23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>
        <w:rPr>
          <w:rStyle w:val="a3"/>
        </w:rPr>
        <w:t xml:space="preserve">обеспечение учёта и хранения материальных носителей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 xml:space="preserve"> и их обращения, исключающего хищение, подмену, несанкционированное копирование и уничтожение;</w:t>
      </w:r>
    </w:p>
    <w:p w:rsidR="00851B23" w:rsidRDefault="00851B23" w:rsidP="00851B23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>
        <w:rPr>
          <w:rStyle w:val="a3"/>
        </w:rPr>
        <w:t xml:space="preserve">определение угроз безопасности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 xml:space="preserve"> при их обработке в информационных системах персональных данных (далее – </w:t>
      </w:r>
      <w:proofErr w:type="spellStart"/>
      <w:r>
        <w:rPr>
          <w:rStyle w:val="a3"/>
        </w:rPr>
        <w:t>ИСПДн</w:t>
      </w:r>
      <w:proofErr w:type="spellEnd"/>
      <w:r>
        <w:rPr>
          <w:rStyle w:val="a3"/>
        </w:rPr>
        <w:t>), формирование на их основе моделей угроз;</w:t>
      </w:r>
    </w:p>
    <w:p w:rsidR="00851B23" w:rsidRDefault="00851B23" w:rsidP="00851B23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>
        <w:rPr>
          <w:rStyle w:val="a3"/>
        </w:rPr>
        <w:t xml:space="preserve">разработка на основе модели угроз системы защиты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 xml:space="preserve"> для соответствующего уровня защищенности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 xml:space="preserve"> при их обработке в </w:t>
      </w:r>
      <w:proofErr w:type="spellStart"/>
      <w:r>
        <w:rPr>
          <w:rStyle w:val="a3"/>
        </w:rPr>
        <w:t>ИСПДн</w:t>
      </w:r>
      <w:proofErr w:type="spellEnd"/>
      <w:r>
        <w:rPr>
          <w:rStyle w:val="a3"/>
        </w:rPr>
        <w:t>;</w:t>
      </w:r>
    </w:p>
    <w:p w:rsidR="00851B23" w:rsidRDefault="00851B23" w:rsidP="00851B23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>
        <w:rPr>
          <w:rStyle w:val="a3"/>
        </w:rPr>
        <w:t xml:space="preserve">проверка готовности и эффективности использования средств защиты информации; </w:t>
      </w:r>
    </w:p>
    <w:p w:rsidR="00851B23" w:rsidRDefault="00851B23" w:rsidP="00851B23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>
        <w:rPr>
          <w:rStyle w:val="a3"/>
        </w:rPr>
        <w:t xml:space="preserve">реализация разрешительной системы доступа пользователей </w:t>
      </w:r>
      <w:proofErr w:type="spellStart"/>
      <w:r>
        <w:rPr>
          <w:rStyle w:val="a3"/>
        </w:rPr>
        <w:t>ИСПДн</w:t>
      </w:r>
      <w:proofErr w:type="spellEnd"/>
      <w:r>
        <w:rPr>
          <w:rStyle w:val="a3"/>
        </w:rPr>
        <w:t xml:space="preserve"> к информационным ресурсам, программно-аппаратным средствам обработки и защиты информации;</w:t>
      </w:r>
    </w:p>
    <w:p w:rsidR="00851B23" w:rsidRDefault="00851B23" w:rsidP="00851B23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>
        <w:rPr>
          <w:rStyle w:val="a3"/>
        </w:rPr>
        <w:lastRenderedPageBreak/>
        <w:t xml:space="preserve">регистрация и учёт действий пользователей </w:t>
      </w:r>
      <w:proofErr w:type="spellStart"/>
      <w:r>
        <w:rPr>
          <w:rStyle w:val="a3"/>
        </w:rPr>
        <w:t>ИСПДн</w:t>
      </w:r>
      <w:proofErr w:type="spellEnd"/>
      <w:r>
        <w:rPr>
          <w:rStyle w:val="a3"/>
        </w:rPr>
        <w:t>;</w:t>
      </w:r>
    </w:p>
    <w:p w:rsidR="00851B23" w:rsidRDefault="00851B23" w:rsidP="00851B23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>
        <w:rPr>
          <w:rStyle w:val="a3"/>
        </w:rPr>
        <w:t xml:space="preserve">парольная защита доступа пользователей к </w:t>
      </w:r>
      <w:proofErr w:type="spellStart"/>
      <w:r>
        <w:rPr>
          <w:rStyle w:val="a3"/>
        </w:rPr>
        <w:t>ИСПДн</w:t>
      </w:r>
      <w:proofErr w:type="spellEnd"/>
      <w:r>
        <w:rPr>
          <w:rStyle w:val="a3"/>
        </w:rPr>
        <w:t>;</w:t>
      </w:r>
    </w:p>
    <w:p w:rsidR="00851B23" w:rsidRDefault="00851B23" w:rsidP="00851B23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>
        <w:rPr>
          <w:rStyle w:val="a3"/>
        </w:rPr>
        <w:t xml:space="preserve">применение в необходимых случаях средств криптографической защиты информации для обеспечения безопасности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 xml:space="preserve"> при передаче по открытым каналам связи и хранении на съемных машинных носителях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>;</w:t>
      </w:r>
    </w:p>
    <w:p w:rsidR="00851B23" w:rsidRDefault="00851B23" w:rsidP="00851B23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>
        <w:rPr>
          <w:rStyle w:val="a3"/>
        </w:rPr>
        <w:t>осуществление антивирусного контроля, предотвращение внедрения в корпоративную сеть вредоносных программ (программ-вирусов) и программных закладок;</w:t>
      </w:r>
    </w:p>
    <w:p w:rsidR="00851B23" w:rsidRDefault="00851B23" w:rsidP="00851B23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>
        <w:rPr>
          <w:rStyle w:val="a3"/>
        </w:rPr>
        <w:t>применение в необходимых случаях средств межсетевого экранирования;</w:t>
      </w:r>
    </w:p>
    <w:p w:rsidR="00851B23" w:rsidRDefault="00851B23" w:rsidP="00851B23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>
        <w:rPr>
          <w:rStyle w:val="a3"/>
        </w:rPr>
        <w:t xml:space="preserve">применение в необходимых случаях средств обнаружения вторжений в корпоративную сеть, нарушающих или создающих предпосылки к нарушению установленных требований по обеспечению безопасности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>;</w:t>
      </w:r>
    </w:p>
    <w:p w:rsidR="00851B23" w:rsidRDefault="00851B23" w:rsidP="00851B23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>
        <w:rPr>
          <w:rStyle w:val="a3"/>
        </w:rPr>
        <w:t xml:space="preserve">обучение служащих Оператора, использующих средства защиты информации, применяемые в </w:t>
      </w:r>
      <w:proofErr w:type="spellStart"/>
      <w:r>
        <w:rPr>
          <w:rStyle w:val="a3"/>
        </w:rPr>
        <w:t>ИСПДн</w:t>
      </w:r>
      <w:proofErr w:type="spellEnd"/>
      <w:r>
        <w:rPr>
          <w:rStyle w:val="a3"/>
        </w:rPr>
        <w:t>, правилам работы с ними;</w:t>
      </w:r>
    </w:p>
    <w:p w:rsidR="00851B23" w:rsidRDefault="00851B23" w:rsidP="00851B23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>
        <w:rPr>
          <w:rStyle w:val="a3"/>
        </w:rPr>
        <w:t>учёт применяемых средств защиты информации, эксплуатационной и технической документации к ним;</w:t>
      </w:r>
    </w:p>
    <w:p w:rsidR="00851B23" w:rsidRDefault="00851B23" w:rsidP="00851B23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>
        <w:rPr>
          <w:rStyle w:val="a3"/>
        </w:rPr>
        <w:t>использование в необходимых случаях средств защиты информации, прошедших в установленном порядке процедуру оценки соответствия;</w:t>
      </w:r>
    </w:p>
    <w:p w:rsidR="00851B23" w:rsidRDefault="00851B23" w:rsidP="00851B23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>
        <w:rPr>
          <w:rStyle w:val="a3"/>
        </w:rPr>
        <w:t xml:space="preserve">проведение мониторинга действий пользователей </w:t>
      </w:r>
      <w:proofErr w:type="spellStart"/>
      <w:r>
        <w:rPr>
          <w:rStyle w:val="a3"/>
        </w:rPr>
        <w:t>ИСПДн</w:t>
      </w:r>
      <w:proofErr w:type="spellEnd"/>
      <w:r>
        <w:rPr>
          <w:rStyle w:val="a3"/>
        </w:rPr>
        <w:t xml:space="preserve">, проведение разбирательств по фактам нарушения требований безопасности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>;</w:t>
      </w:r>
    </w:p>
    <w:p w:rsidR="00851B23" w:rsidRDefault="00851B23" w:rsidP="00851B23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>
        <w:rPr>
          <w:rStyle w:val="a3"/>
        </w:rPr>
        <w:t xml:space="preserve">размещение технических средств обработки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>, в пределах охраняемой территории;</w:t>
      </w:r>
    </w:p>
    <w:p w:rsidR="00851B23" w:rsidRDefault="00851B23" w:rsidP="00851B23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>
        <w:rPr>
          <w:rStyle w:val="a3"/>
        </w:rPr>
        <w:t>поддержание технических средств охраны, сигнализации помещений в состоянии постоянной готовности.</w:t>
      </w:r>
    </w:p>
    <w:p w:rsidR="00851B23" w:rsidRDefault="00851B23" w:rsidP="00851B23">
      <w:pPr>
        <w:pStyle w:val="X"/>
        <w:numPr>
          <w:ilvl w:val="0"/>
          <w:numId w:val="2"/>
        </w:numPr>
        <w:tabs>
          <w:tab w:val="clear" w:pos="180"/>
          <w:tab w:val="left" w:pos="426"/>
          <w:tab w:val="left" w:pos="1134"/>
        </w:tabs>
        <w:spacing w:before="120" w:after="240" w:line="276" w:lineRule="auto"/>
        <w:ind w:left="0" w:firstLine="0"/>
        <w:jc w:val="center"/>
        <w:rPr>
          <w:rStyle w:val="a3"/>
        </w:rPr>
      </w:pPr>
      <w:r>
        <w:rPr>
          <w:rStyle w:val="a3"/>
        </w:rPr>
        <w:t>Права субъектов персональных данных</w:t>
      </w:r>
    </w:p>
    <w:p w:rsidR="00851B23" w:rsidRDefault="00851B23" w:rsidP="00851B23">
      <w:pPr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</w:rPr>
      </w:pPr>
      <w:r>
        <w:rPr>
          <w:rStyle w:val="a3"/>
        </w:rPr>
        <w:t xml:space="preserve">Субъект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 xml:space="preserve"> имеет право на получение информации, касающейся обработки его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>, в том числе содержащей:</w:t>
      </w:r>
    </w:p>
    <w:p w:rsidR="00851B23" w:rsidRDefault="00851B23" w:rsidP="00851B23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>
        <w:rPr>
          <w:rStyle w:val="a3"/>
        </w:rPr>
        <w:t xml:space="preserve">подтверждение факта обработки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 xml:space="preserve"> Оператором;</w:t>
      </w:r>
    </w:p>
    <w:p w:rsidR="00851B23" w:rsidRDefault="00851B23" w:rsidP="00851B23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>
        <w:rPr>
          <w:rStyle w:val="a3"/>
        </w:rPr>
        <w:t xml:space="preserve">правовые основания и цели обработки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>;</w:t>
      </w:r>
    </w:p>
    <w:p w:rsidR="00851B23" w:rsidRDefault="00851B23" w:rsidP="00851B23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>
        <w:rPr>
          <w:rStyle w:val="a3"/>
        </w:rPr>
        <w:t xml:space="preserve">цели и применяемые Оператором способы обработки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>;</w:t>
      </w:r>
    </w:p>
    <w:p w:rsidR="00851B23" w:rsidRDefault="00851B23" w:rsidP="00851B23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>
        <w:rPr>
          <w:rStyle w:val="a3"/>
        </w:rPr>
        <w:t xml:space="preserve">наименование и место нахождения Оператора, сведения о лицах (за исключением служащих Оператора), которые имеют доступ к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 xml:space="preserve"> или которым могут быть раскрыты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 xml:space="preserve"> на основании договора с Оператором или на основании федерального закона;</w:t>
      </w:r>
    </w:p>
    <w:p w:rsidR="00851B23" w:rsidRDefault="00851B23" w:rsidP="00851B23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>
        <w:rPr>
          <w:rStyle w:val="a3"/>
        </w:rPr>
        <w:t xml:space="preserve">обрабатываемые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 xml:space="preserve">, относящиеся к соответствующему субъекту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>, источник их получения, если иной порядок представления таких данных не предусмотрен федеральным законом;</w:t>
      </w:r>
    </w:p>
    <w:p w:rsidR="00851B23" w:rsidRDefault="00851B23" w:rsidP="00851B23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>
        <w:rPr>
          <w:rStyle w:val="a3"/>
        </w:rPr>
        <w:t xml:space="preserve">сроки обработки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>, в том числе сроки их хранения;</w:t>
      </w:r>
    </w:p>
    <w:p w:rsidR="00851B23" w:rsidRDefault="00851B23" w:rsidP="00851B23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>
        <w:rPr>
          <w:rStyle w:val="a3"/>
        </w:rPr>
        <w:t xml:space="preserve">порядок осуществления субъектом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 xml:space="preserve"> прав, предусмотренных Федеральным законом «О персональных данных»;</w:t>
      </w:r>
    </w:p>
    <w:p w:rsidR="00851B23" w:rsidRDefault="00851B23" w:rsidP="00851B23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>
        <w:rPr>
          <w:rStyle w:val="a3"/>
        </w:rPr>
        <w:t xml:space="preserve">информацию об осуществленной или о предполагаемой трансграничной передаче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>;</w:t>
      </w:r>
    </w:p>
    <w:p w:rsidR="00851B23" w:rsidRDefault="00851B23" w:rsidP="00851B23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>
        <w:rPr>
          <w:rStyle w:val="a3"/>
        </w:rPr>
        <w:lastRenderedPageBreak/>
        <w:t xml:space="preserve">наименование или фамилию, имя, отчество и адрес лица, осуществляющего обработку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 xml:space="preserve"> по поручению Оператора, если обработка поручена или будет поручена такому лицу;</w:t>
      </w:r>
    </w:p>
    <w:p w:rsidR="00851B23" w:rsidRDefault="00851B23" w:rsidP="00851B23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>
        <w:rPr>
          <w:rStyle w:val="a3"/>
        </w:rPr>
        <w:t>иные сведения, предусмотренные Федеральным законом «О персональных данных» или другими федеральными законами.</w:t>
      </w:r>
    </w:p>
    <w:p w:rsidR="00851B23" w:rsidRDefault="00851B23" w:rsidP="00851B23">
      <w:pPr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</w:rPr>
      </w:pPr>
      <w:r>
        <w:rPr>
          <w:rStyle w:val="a3"/>
        </w:rPr>
        <w:t xml:space="preserve">Субъект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 xml:space="preserve"> вправе требовать от Оператора уточнения его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 xml:space="preserve">, их блокирования или уничтожения в случае, если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851B23" w:rsidRDefault="00851B23" w:rsidP="00851B23">
      <w:pPr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</w:rPr>
      </w:pPr>
      <w:r>
        <w:rPr>
          <w:rStyle w:val="a3"/>
        </w:rPr>
        <w:t xml:space="preserve">Если субъект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 xml:space="preserve"> считает, что Оператор осуществляет обработку его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 xml:space="preserve"> с нарушением требований Федерального закона «О персональных данных» или иным образом нарушает его права и свободы, субъект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 xml:space="preserve"> вправе обжаловать действия или бездействие Оператора в вышестоящий орган по защите прав субъектов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 xml:space="preserve"> (Федеральная служба по надзору в сфере связи, информационных технологий и массовых коммуникаций – </w:t>
      </w:r>
      <w:proofErr w:type="spellStart"/>
      <w:r>
        <w:rPr>
          <w:rStyle w:val="a3"/>
        </w:rPr>
        <w:t>Роскомнадзор</w:t>
      </w:r>
      <w:proofErr w:type="spellEnd"/>
      <w:r>
        <w:rPr>
          <w:rStyle w:val="a3"/>
        </w:rPr>
        <w:t>) или в судебном порядке.</w:t>
      </w:r>
    </w:p>
    <w:p w:rsidR="00851B23" w:rsidRDefault="00851B23" w:rsidP="00851B23">
      <w:pPr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</w:rPr>
      </w:pPr>
      <w:r>
        <w:rPr>
          <w:rStyle w:val="a3"/>
        </w:rPr>
        <w:t xml:space="preserve">Субъект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851B23" w:rsidRDefault="00851B23" w:rsidP="00851B23">
      <w:pPr>
        <w:pStyle w:val="X"/>
        <w:numPr>
          <w:ilvl w:val="0"/>
          <w:numId w:val="2"/>
        </w:numPr>
        <w:tabs>
          <w:tab w:val="clear" w:pos="180"/>
          <w:tab w:val="left" w:pos="426"/>
          <w:tab w:val="left" w:pos="1134"/>
        </w:tabs>
        <w:spacing w:before="120" w:after="240" w:line="276" w:lineRule="auto"/>
        <w:ind w:left="0" w:firstLine="0"/>
        <w:jc w:val="center"/>
      </w:pPr>
      <w:r>
        <w:rPr>
          <w:rStyle w:val="a3"/>
        </w:rPr>
        <w:t>Заключительные</w:t>
      </w:r>
      <w:r>
        <w:t xml:space="preserve"> положения</w:t>
      </w:r>
    </w:p>
    <w:p w:rsidR="00851B23" w:rsidRDefault="00851B23" w:rsidP="00851B23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</w:rPr>
      </w:pPr>
      <w:r>
        <w:t xml:space="preserve">Контроль исполнения требований настоящей Политики осуществляется ответственным за организацию обработки </w:t>
      </w:r>
      <w:proofErr w:type="spellStart"/>
      <w:r>
        <w:t>ПДн</w:t>
      </w:r>
      <w:proofErr w:type="spellEnd"/>
      <w:r>
        <w:t>.</w:t>
      </w:r>
    </w:p>
    <w:p w:rsidR="00851B23" w:rsidRDefault="00851B23" w:rsidP="00851B23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</w:rPr>
      </w:pPr>
      <w:r>
        <w:rPr>
          <w:rStyle w:val="a3"/>
        </w:rPr>
        <w:t xml:space="preserve">Иные права и обязанности Оператора, определяются Федеральным законом «О персональных данных» и иными нормативными правовыми актами в области защиты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>.</w:t>
      </w:r>
    </w:p>
    <w:p w:rsidR="00851B23" w:rsidRDefault="00851B23" w:rsidP="00851B23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  <w:sz w:val="28"/>
          <w:szCs w:val="28"/>
        </w:rPr>
      </w:pPr>
      <w:r>
        <w:rPr>
          <w:rStyle w:val="a3"/>
        </w:rPr>
        <w:t xml:space="preserve">Должностные лица, виновные в нарушении норм, регулирующих обработку и защиту </w:t>
      </w:r>
      <w:proofErr w:type="spellStart"/>
      <w:r>
        <w:rPr>
          <w:rStyle w:val="a3"/>
        </w:rPr>
        <w:t>ПДн</w:t>
      </w:r>
      <w:proofErr w:type="spellEnd"/>
      <w:r>
        <w:rPr>
          <w:rStyle w:val="a3"/>
        </w:rPr>
        <w:t>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851B23" w:rsidRDefault="00851B23" w:rsidP="00851B23">
      <w:pPr>
        <w:tabs>
          <w:tab w:val="left" w:pos="3761"/>
        </w:tabs>
      </w:pPr>
    </w:p>
    <w:p w:rsidR="00851B23" w:rsidRDefault="00851B23" w:rsidP="00851B23">
      <w:pPr>
        <w:tabs>
          <w:tab w:val="left" w:pos="3761"/>
        </w:tabs>
        <w:rPr>
          <w:szCs w:val="28"/>
        </w:rPr>
      </w:pPr>
    </w:p>
    <w:p w:rsidR="00851B23" w:rsidRDefault="00851B23" w:rsidP="00851B23">
      <w:pPr>
        <w:tabs>
          <w:tab w:val="left" w:pos="3761"/>
        </w:tabs>
        <w:rPr>
          <w:szCs w:val="28"/>
        </w:rPr>
      </w:pPr>
    </w:p>
    <w:p w:rsidR="00851B23" w:rsidRDefault="00851B23" w:rsidP="00851B23">
      <w:pPr>
        <w:tabs>
          <w:tab w:val="left" w:pos="3761"/>
        </w:tabs>
        <w:rPr>
          <w:szCs w:val="28"/>
        </w:rPr>
      </w:pPr>
    </w:p>
    <w:p w:rsidR="00851B23" w:rsidRDefault="00851B23" w:rsidP="00851B23">
      <w:pPr>
        <w:tabs>
          <w:tab w:val="left" w:pos="3761"/>
        </w:tabs>
        <w:rPr>
          <w:szCs w:val="28"/>
        </w:rPr>
      </w:pPr>
    </w:p>
    <w:p w:rsidR="00851B23" w:rsidRDefault="00851B23" w:rsidP="00851B23">
      <w:pPr>
        <w:tabs>
          <w:tab w:val="left" w:pos="3761"/>
        </w:tabs>
        <w:rPr>
          <w:szCs w:val="28"/>
        </w:rPr>
      </w:pPr>
    </w:p>
    <w:p w:rsidR="00851B23" w:rsidRDefault="00851B23" w:rsidP="00851B23">
      <w:pPr>
        <w:tabs>
          <w:tab w:val="left" w:pos="3761"/>
        </w:tabs>
        <w:rPr>
          <w:szCs w:val="28"/>
        </w:rPr>
      </w:pPr>
    </w:p>
    <w:p w:rsidR="00851B23" w:rsidRDefault="00851B23" w:rsidP="00851B23">
      <w:pPr>
        <w:tabs>
          <w:tab w:val="left" w:pos="3761"/>
        </w:tabs>
        <w:rPr>
          <w:szCs w:val="28"/>
        </w:rPr>
      </w:pPr>
    </w:p>
    <w:p w:rsidR="00851B23" w:rsidRDefault="00851B23" w:rsidP="00851B23">
      <w:pPr>
        <w:tabs>
          <w:tab w:val="left" w:pos="3761"/>
        </w:tabs>
        <w:rPr>
          <w:szCs w:val="28"/>
        </w:rPr>
      </w:pPr>
    </w:p>
    <w:p w:rsidR="00851B23" w:rsidRDefault="00851B23" w:rsidP="00851B23">
      <w:pPr>
        <w:tabs>
          <w:tab w:val="left" w:pos="3761"/>
        </w:tabs>
        <w:rPr>
          <w:szCs w:val="28"/>
        </w:rPr>
      </w:pPr>
    </w:p>
    <w:p w:rsidR="00851B23" w:rsidRDefault="00851B23" w:rsidP="00851B23">
      <w:pPr>
        <w:tabs>
          <w:tab w:val="left" w:pos="3761"/>
        </w:tabs>
        <w:rPr>
          <w:szCs w:val="28"/>
        </w:rPr>
      </w:pPr>
    </w:p>
    <w:p w:rsidR="00851B23" w:rsidRDefault="00851B23" w:rsidP="00851B23">
      <w:pPr>
        <w:tabs>
          <w:tab w:val="left" w:pos="3761"/>
        </w:tabs>
        <w:rPr>
          <w:szCs w:val="28"/>
        </w:rPr>
      </w:pPr>
    </w:p>
    <w:p w:rsidR="00851B23" w:rsidRDefault="00851B23" w:rsidP="00851B23">
      <w:pPr>
        <w:tabs>
          <w:tab w:val="left" w:pos="3761"/>
        </w:tabs>
        <w:rPr>
          <w:szCs w:val="28"/>
        </w:rPr>
      </w:pPr>
    </w:p>
    <w:p w:rsidR="00851B23" w:rsidRDefault="00851B23" w:rsidP="00851B23">
      <w:pPr>
        <w:tabs>
          <w:tab w:val="left" w:pos="3761"/>
        </w:tabs>
        <w:rPr>
          <w:szCs w:val="28"/>
        </w:rPr>
      </w:pPr>
    </w:p>
    <w:p w:rsidR="00851B23" w:rsidRDefault="00851B23" w:rsidP="00851B23">
      <w:pPr>
        <w:tabs>
          <w:tab w:val="left" w:pos="3761"/>
        </w:tabs>
        <w:rPr>
          <w:szCs w:val="28"/>
        </w:rPr>
      </w:pPr>
    </w:p>
    <w:p w:rsidR="00851B23" w:rsidRDefault="00851B23" w:rsidP="00851B23">
      <w:pPr>
        <w:tabs>
          <w:tab w:val="left" w:pos="3761"/>
        </w:tabs>
        <w:rPr>
          <w:szCs w:val="28"/>
        </w:rPr>
      </w:pPr>
    </w:p>
    <w:p w:rsidR="00851B23" w:rsidRDefault="00851B23" w:rsidP="00851B23">
      <w:pPr>
        <w:tabs>
          <w:tab w:val="left" w:pos="3761"/>
        </w:tabs>
        <w:rPr>
          <w:szCs w:val="28"/>
        </w:rPr>
      </w:pPr>
    </w:p>
    <w:p w:rsidR="00851B23" w:rsidRDefault="00851B23" w:rsidP="00851B23">
      <w:pPr>
        <w:tabs>
          <w:tab w:val="left" w:pos="3761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3"/>
      </w:tblGrid>
      <w:tr w:rsidR="00851B23" w:rsidTr="00851B23">
        <w:trPr>
          <w:trHeight w:val="866"/>
        </w:trPr>
        <w:tc>
          <w:tcPr>
            <w:tcW w:w="9463" w:type="dxa"/>
            <w:hideMark/>
          </w:tcPr>
          <w:p w:rsidR="00851B23" w:rsidRDefault="00851B23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pacing w:val="-1"/>
                <w:lang w:eastAsia="en-US"/>
              </w:rPr>
            </w:pPr>
            <w:bookmarkStart w:id="0" w:name="_GoBack"/>
            <w:bookmarkEnd w:id="0"/>
          </w:p>
        </w:tc>
      </w:tr>
    </w:tbl>
    <w:p w:rsidR="00567D15" w:rsidRDefault="00567D15"/>
    <w:sectPr w:rsidR="0056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BD63F1"/>
    <w:multiLevelType w:val="hybridMultilevel"/>
    <w:tmpl w:val="E6026C7C"/>
    <w:lvl w:ilvl="0" w:tplc="10F25BAC">
      <w:start w:val="1"/>
      <w:numFmt w:val="decimal"/>
      <w:lvlText w:val="7.%1.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E73E7B"/>
    <w:multiLevelType w:val="hybridMultilevel"/>
    <w:tmpl w:val="2984FCE4"/>
    <w:lvl w:ilvl="0" w:tplc="D60C48DA">
      <w:start w:val="1"/>
      <w:numFmt w:val="decimal"/>
      <w:lvlText w:val="6.%1.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7D59F2"/>
    <w:multiLevelType w:val="hybridMultilevel"/>
    <w:tmpl w:val="A52AA560"/>
    <w:lvl w:ilvl="0" w:tplc="19681FEA">
      <w:start w:val="1"/>
      <w:numFmt w:val="decimal"/>
      <w:lvlText w:val="8.%1.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A543C2"/>
    <w:multiLevelType w:val="hybridMultilevel"/>
    <w:tmpl w:val="4B3CC03C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B5325B"/>
    <w:multiLevelType w:val="hybridMultilevel"/>
    <w:tmpl w:val="0CD83F96"/>
    <w:lvl w:ilvl="0" w:tplc="12801546">
      <w:start w:val="1"/>
      <w:numFmt w:val="decimal"/>
      <w:lvlText w:val="2.%1.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103793"/>
    <w:multiLevelType w:val="multilevel"/>
    <w:tmpl w:val="98685BA8"/>
    <w:lvl w:ilvl="0">
      <w:start w:val="1"/>
      <w:numFmt w:val="decimal"/>
      <w:pStyle w:val="X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6E00552"/>
    <w:multiLevelType w:val="hybridMultilevel"/>
    <w:tmpl w:val="12BCF5F2"/>
    <w:lvl w:ilvl="0" w:tplc="051A06A6">
      <w:start w:val="1"/>
      <w:numFmt w:val="decimal"/>
      <w:lvlText w:val="10.%1."/>
      <w:lvlJc w:val="center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F14778"/>
    <w:multiLevelType w:val="hybridMultilevel"/>
    <w:tmpl w:val="099E4B10"/>
    <w:lvl w:ilvl="0" w:tplc="787E1264">
      <w:start w:val="1"/>
      <w:numFmt w:val="decimal"/>
      <w:lvlText w:val="4.%1.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6B308EB"/>
    <w:multiLevelType w:val="hybridMultilevel"/>
    <w:tmpl w:val="9AA2A106"/>
    <w:lvl w:ilvl="0" w:tplc="AF0E38A6">
      <w:start w:val="1"/>
      <w:numFmt w:val="decimal"/>
      <w:lvlText w:val="5.%1.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EB11E1"/>
    <w:multiLevelType w:val="hybridMultilevel"/>
    <w:tmpl w:val="3A505810"/>
    <w:lvl w:ilvl="0" w:tplc="6A780F10">
      <w:start w:val="1"/>
      <w:numFmt w:val="decimal"/>
      <w:lvlText w:val="3.%1.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FA"/>
    <w:rsid w:val="00567D15"/>
    <w:rsid w:val="00851B23"/>
    <w:rsid w:val="00D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51B23"/>
    <w:rPr>
      <w:i w:val="0"/>
      <w:iCs w:val="0"/>
    </w:rPr>
  </w:style>
  <w:style w:type="character" w:customStyle="1" w:styleId="X0">
    <w:name w:val="X Знак"/>
    <w:link w:val="X"/>
    <w:locked/>
    <w:rsid w:val="00851B23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customStyle="1" w:styleId="X">
    <w:name w:val="X"/>
    <w:basedOn w:val="a"/>
    <w:link w:val="X0"/>
    <w:qFormat/>
    <w:rsid w:val="00851B23"/>
    <w:pPr>
      <w:numPr>
        <w:numId w:val="1"/>
      </w:numPr>
      <w:tabs>
        <w:tab w:val="left" w:pos="180"/>
      </w:tabs>
    </w:pPr>
    <w:rPr>
      <w:b/>
      <w:sz w:val="32"/>
      <w:lang w:val="x-none" w:eastAsia="x-none"/>
    </w:rPr>
  </w:style>
  <w:style w:type="paragraph" w:customStyle="1" w:styleId="XX">
    <w:name w:val="X.X"/>
    <w:basedOn w:val="a"/>
    <w:qFormat/>
    <w:rsid w:val="00851B23"/>
    <w:pPr>
      <w:numPr>
        <w:ilvl w:val="1"/>
        <w:numId w:val="1"/>
      </w:numPr>
      <w:tabs>
        <w:tab w:val="left" w:pos="180"/>
      </w:tabs>
    </w:pPr>
    <w:rPr>
      <w:sz w:val="28"/>
    </w:rPr>
  </w:style>
  <w:style w:type="paragraph" w:customStyle="1" w:styleId="XXX">
    <w:name w:val="X.X.X"/>
    <w:basedOn w:val="a"/>
    <w:qFormat/>
    <w:rsid w:val="00851B23"/>
    <w:pPr>
      <w:numPr>
        <w:ilvl w:val="2"/>
        <w:numId w:val="1"/>
      </w:numPr>
      <w:tabs>
        <w:tab w:val="left" w:pos="180"/>
      </w:tabs>
    </w:pPr>
    <w:rPr>
      <w:b/>
    </w:rPr>
  </w:style>
  <w:style w:type="character" w:styleId="a4">
    <w:name w:val="Strong"/>
    <w:basedOn w:val="a0"/>
    <w:uiPriority w:val="22"/>
    <w:qFormat/>
    <w:rsid w:val="00851B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51B23"/>
    <w:rPr>
      <w:i w:val="0"/>
      <w:iCs w:val="0"/>
    </w:rPr>
  </w:style>
  <w:style w:type="character" w:customStyle="1" w:styleId="X0">
    <w:name w:val="X Знак"/>
    <w:link w:val="X"/>
    <w:locked/>
    <w:rsid w:val="00851B23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customStyle="1" w:styleId="X">
    <w:name w:val="X"/>
    <w:basedOn w:val="a"/>
    <w:link w:val="X0"/>
    <w:qFormat/>
    <w:rsid w:val="00851B23"/>
    <w:pPr>
      <w:numPr>
        <w:numId w:val="1"/>
      </w:numPr>
      <w:tabs>
        <w:tab w:val="left" w:pos="180"/>
      </w:tabs>
    </w:pPr>
    <w:rPr>
      <w:b/>
      <w:sz w:val="32"/>
      <w:lang w:val="x-none" w:eastAsia="x-none"/>
    </w:rPr>
  </w:style>
  <w:style w:type="paragraph" w:customStyle="1" w:styleId="XX">
    <w:name w:val="X.X"/>
    <w:basedOn w:val="a"/>
    <w:qFormat/>
    <w:rsid w:val="00851B23"/>
    <w:pPr>
      <w:numPr>
        <w:ilvl w:val="1"/>
        <w:numId w:val="1"/>
      </w:numPr>
      <w:tabs>
        <w:tab w:val="left" w:pos="180"/>
      </w:tabs>
    </w:pPr>
    <w:rPr>
      <w:sz w:val="28"/>
    </w:rPr>
  </w:style>
  <w:style w:type="paragraph" w:customStyle="1" w:styleId="XXX">
    <w:name w:val="X.X.X"/>
    <w:basedOn w:val="a"/>
    <w:qFormat/>
    <w:rsid w:val="00851B23"/>
    <w:pPr>
      <w:numPr>
        <w:ilvl w:val="2"/>
        <w:numId w:val="1"/>
      </w:numPr>
      <w:tabs>
        <w:tab w:val="left" w:pos="180"/>
      </w:tabs>
    </w:pPr>
    <w:rPr>
      <w:b/>
    </w:rPr>
  </w:style>
  <w:style w:type="character" w:styleId="a4">
    <w:name w:val="Strong"/>
    <w:basedOn w:val="a0"/>
    <w:uiPriority w:val="22"/>
    <w:qFormat/>
    <w:rsid w:val="00851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2461</Words>
  <Characters>14031</Characters>
  <Application>Microsoft Office Word</Application>
  <DocSecurity>0</DocSecurity>
  <Lines>116</Lines>
  <Paragraphs>32</Paragraphs>
  <ScaleCrop>false</ScaleCrop>
  <Company>NoName</Company>
  <LinksUpToDate>false</LinksUpToDate>
  <CharactersWithSpaces>16460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№5</dc:creator>
  <cp:keywords/>
  <dc:description/>
  <cp:lastModifiedBy>Пользователь №5</cp:lastModifiedBy>
  <cp:revision>3</cp:revision>
  <dcterms:created xsi:type="dcterms:W3CDTF">2022-09-20T06:21:00Z</dcterms:created>
  <dcterms:modified xsi:type="dcterms:W3CDTF">2022-09-20T06:22:00Z</dcterms:modified>
</cp:coreProperties>
</file>